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7A16D" w14:textId="247B10E6" w:rsidR="004F5519" w:rsidRDefault="004F5519" w:rsidP="004F5519">
      <w:pPr>
        <w:jc w:val="center"/>
        <w:rPr>
          <w:b/>
          <w:bCs/>
        </w:rPr>
      </w:pPr>
      <w:r>
        <w:rPr>
          <w:b/>
          <w:bCs/>
        </w:rPr>
        <w:t xml:space="preserve">Specialized Habilitation </w:t>
      </w:r>
    </w:p>
    <w:p w14:paraId="6D9A35B4" w14:textId="77777777" w:rsidR="004F5519" w:rsidRDefault="004F5519" w:rsidP="004F5519">
      <w:pPr>
        <w:rPr>
          <w:b/>
          <w:bCs/>
        </w:rPr>
      </w:pPr>
    </w:p>
    <w:p w14:paraId="0425D876" w14:textId="20440C57" w:rsidR="004F5519" w:rsidRPr="004F5519" w:rsidRDefault="004F5519" w:rsidP="004F5519">
      <w:pPr>
        <w:jc w:val="center"/>
        <w:rPr>
          <w:b/>
          <w:bCs/>
        </w:rPr>
      </w:pPr>
      <w:r w:rsidRPr="004F5519">
        <w:rPr>
          <w:b/>
          <w:bCs/>
        </w:rPr>
        <w:t>Qualifications</w:t>
      </w:r>
    </w:p>
    <w:p w14:paraId="3AEDE8A8" w14:textId="77777777" w:rsidR="004F5519" w:rsidRDefault="004F5519" w:rsidP="004F5519"/>
    <w:p w14:paraId="54033AF0" w14:textId="77777777" w:rsidR="004F5519" w:rsidRDefault="004F5519" w:rsidP="004F5519">
      <w:r>
        <w:t>a. The Contractor must be a Life Skills Coach with current and valid certification, or have a</w:t>
      </w:r>
    </w:p>
    <w:p w14:paraId="1AF8F516" w14:textId="77777777" w:rsidR="004F5519" w:rsidRDefault="004F5519" w:rsidP="004F5519">
      <w:r>
        <w:t>Bachelor’s, Master’s, or Doctoral degree in the field of psychology, sociology, social work,</w:t>
      </w:r>
    </w:p>
    <w:p w14:paraId="5BDF160C" w14:textId="77777777" w:rsidR="004F5519" w:rsidRDefault="004F5519" w:rsidP="004F5519">
      <w:r>
        <w:t xml:space="preserve">education, child development, gerontology, recreational therapy, nursing, or </w:t>
      </w:r>
      <w:proofErr w:type="gramStart"/>
      <w:r>
        <w:t>other</w:t>
      </w:r>
      <w:proofErr w:type="gramEnd"/>
      <w:r>
        <w:t xml:space="preserve"> related field</w:t>
      </w:r>
    </w:p>
    <w:p w14:paraId="185DA806" w14:textId="77777777" w:rsidR="004F5519" w:rsidRDefault="004F5519" w:rsidP="004F5519">
      <w:r>
        <w:t>approved in advance by DDA, or be in a University internship program for psychology,</w:t>
      </w:r>
    </w:p>
    <w:p w14:paraId="5C03A39A" w14:textId="77777777" w:rsidR="004F5519" w:rsidRDefault="004F5519" w:rsidP="004F5519">
      <w:r>
        <w:t>sociology, social work, education, child development, gerontology, recreational therapy, or</w:t>
      </w:r>
    </w:p>
    <w:p w14:paraId="12A83858" w14:textId="77777777" w:rsidR="004F5519" w:rsidRDefault="004F5519" w:rsidP="004F5519">
      <w:r>
        <w:t>nursing and be supervised by the University’s internship program</w:t>
      </w:r>
    </w:p>
    <w:p w14:paraId="5A8642F0" w14:textId="77777777" w:rsidR="004F5519" w:rsidRDefault="004F5519" w:rsidP="004F5519">
      <w:r>
        <w:t>b. The Contractor must have a minimum of one (1) year experience working with individuals</w:t>
      </w:r>
    </w:p>
    <w:p w14:paraId="6BC2C927" w14:textId="77777777" w:rsidR="004F5519" w:rsidRDefault="004F5519" w:rsidP="004F5519">
      <w:r>
        <w:t xml:space="preserve">who experience a developmental or intellectual disability, for Stabilization services, </w:t>
      </w:r>
      <w:proofErr w:type="gramStart"/>
      <w:r>
        <w:t>that</w:t>
      </w:r>
      <w:proofErr w:type="gramEnd"/>
    </w:p>
    <w:p w14:paraId="2AABC073" w14:textId="77777777" w:rsidR="004F5519" w:rsidRDefault="004F5519" w:rsidP="004F5519">
      <w:r>
        <w:t>experience must include supporting individuals with Intellectual or Developmental Disabilities</w:t>
      </w:r>
    </w:p>
    <w:p w14:paraId="1A02C92E" w14:textId="77777777" w:rsidR="004F5519" w:rsidRDefault="004F5519" w:rsidP="004F5519">
      <w:r>
        <w:t>when experiencing crisis or destabilized behaviors.</w:t>
      </w:r>
    </w:p>
    <w:p w14:paraId="77ECB589" w14:textId="77777777" w:rsidR="004F5519" w:rsidRDefault="004F5519" w:rsidP="004F5519"/>
    <w:p w14:paraId="4EFD4214" w14:textId="77777777" w:rsidR="004F5519" w:rsidRPr="004F5519" w:rsidRDefault="004F5519" w:rsidP="004F5519">
      <w:pPr>
        <w:jc w:val="center"/>
        <w:rPr>
          <w:b/>
          <w:bCs/>
        </w:rPr>
      </w:pPr>
      <w:r w:rsidRPr="004F5519">
        <w:rPr>
          <w:b/>
          <w:bCs/>
        </w:rPr>
        <w:t>Statement of Work</w:t>
      </w:r>
    </w:p>
    <w:p w14:paraId="64DCD61A" w14:textId="77777777" w:rsidR="004F5519" w:rsidRDefault="004F5519" w:rsidP="004F5519"/>
    <w:p w14:paraId="070E7F50" w14:textId="77777777" w:rsidR="004F5519" w:rsidRDefault="004F5519" w:rsidP="004F5519">
      <w:r>
        <w:t>The Contractor shall provide the services and staff, and otherwise do all things</w:t>
      </w:r>
    </w:p>
    <w:p w14:paraId="5236C7B3" w14:textId="77777777" w:rsidR="004F5519" w:rsidRDefault="004F5519" w:rsidP="004F5519">
      <w:r>
        <w:t>necessary for or incidental to the performance of work, as set forth below:</w:t>
      </w:r>
    </w:p>
    <w:p w14:paraId="1A97FB3E" w14:textId="77777777" w:rsidR="004F5519" w:rsidRDefault="004F5519" w:rsidP="004F5519">
      <w:r>
        <w:t>a. Specialized Habilitation services must promote inclusion in the community and be</w:t>
      </w:r>
    </w:p>
    <w:p w14:paraId="538E2B80" w14:textId="77777777" w:rsidR="004F5519" w:rsidRDefault="004F5519" w:rsidP="004F5519">
      <w:r>
        <w:t>individualized to</w:t>
      </w:r>
    </w:p>
    <w:p w14:paraId="1027AD43" w14:textId="77777777" w:rsidR="004F5519" w:rsidRDefault="004F5519" w:rsidP="004F5519">
      <w:r>
        <w:t>the Client participant. Supports shall be provided with the intent of reaching a habilitative goal</w:t>
      </w:r>
    </w:p>
    <w:p w14:paraId="5D2E9C0F" w14:textId="77777777" w:rsidR="004F5519" w:rsidRDefault="004F5519" w:rsidP="004F5519">
      <w:r>
        <w:t>identified in the PCSP and in compliance with the Specialized Habilitation Policy.</w:t>
      </w:r>
    </w:p>
    <w:p w14:paraId="6025D88B" w14:textId="77777777" w:rsidR="004F5519" w:rsidRDefault="004F5519" w:rsidP="004F5519">
      <w:r>
        <w:t>b. The Contractor shall provide support to address up to three goals under one (1) or more of the</w:t>
      </w:r>
    </w:p>
    <w:p w14:paraId="26F13852" w14:textId="77777777" w:rsidR="004F5519" w:rsidRDefault="004F5519" w:rsidP="004F5519">
      <w:r>
        <w:t>following Specialized Habilitation domains as authorized by DDA:</w:t>
      </w:r>
    </w:p>
    <w:p w14:paraId="0F0A63E1" w14:textId="77777777" w:rsidR="004F5519" w:rsidRDefault="004F5519" w:rsidP="004F5519">
      <w:r>
        <w:t>(1) Self-Empowerment. Support to increase self-esteem, confidence and develop skills to achieve</w:t>
      </w:r>
    </w:p>
    <w:p w14:paraId="1CA66A29" w14:textId="77777777" w:rsidR="004F5519" w:rsidRDefault="004F5519" w:rsidP="004F5519">
      <w:r>
        <w:t>personal development goals.</w:t>
      </w:r>
    </w:p>
    <w:p w14:paraId="37435BF2" w14:textId="77777777" w:rsidR="004F5519" w:rsidRDefault="004F5519" w:rsidP="004F5519">
      <w:r>
        <w:t>(2) Safety Awareness and Self-Advocacy. Support to increase safety awareness and effectively</w:t>
      </w:r>
    </w:p>
    <w:p w14:paraId="2E2B1D78" w14:textId="77777777" w:rsidR="004F5519" w:rsidRDefault="004F5519" w:rsidP="004F5519">
      <w:r>
        <w:t>express desires or needs.</w:t>
      </w:r>
    </w:p>
    <w:p w14:paraId="4716542B" w14:textId="77777777" w:rsidR="004F5519" w:rsidRDefault="004F5519" w:rsidP="004F5519">
      <w:r>
        <w:t>(3) Interpersonal Effectiveness and Effective Social Communication. Support to learn and</w:t>
      </w:r>
    </w:p>
    <w:p w14:paraId="3EA7CBB7" w14:textId="77777777" w:rsidR="004F5519" w:rsidRDefault="004F5519" w:rsidP="004F5519">
      <w:r>
        <w:t>develop social skills used to build and maintain friendships or increase acceptance in the</w:t>
      </w:r>
    </w:p>
    <w:p w14:paraId="463EFA01" w14:textId="77777777" w:rsidR="004F5519" w:rsidRDefault="004F5519" w:rsidP="004F5519">
      <w:r>
        <w:t>community or at home.</w:t>
      </w:r>
    </w:p>
    <w:p w14:paraId="7909DFFC" w14:textId="77777777" w:rsidR="004F5519" w:rsidRDefault="004F5519" w:rsidP="004F5519">
      <w:r>
        <w:t>(4) Coping Strategies Regarding Everyday Life Challenges. Support to improve problem solving</w:t>
      </w:r>
    </w:p>
    <w:p w14:paraId="0AE2CEC5" w14:textId="77777777" w:rsidR="004F5519" w:rsidRDefault="004F5519" w:rsidP="004F5519">
      <w:r>
        <w:t>skills and reduce stress associated with unexpected or unavoidable situations.</w:t>
      </w:r>
    </w:p>
    <w:p w14:paraId="3A2317BC" w14:textId="77777777" w:rsidR="004F5519" w:rsidRDefault="004F5519" w:rsidP="004F5519">
      <w:r>
        <w:t>(5) Managing Daily Tasks and Acquiring Adaptive Skills. Support to develop the skills</w:t>
      </w:r>
    </w:p>
    <w:p w14:paraId="6F525BAA" w14:textId="77777777" w:rsidR="004F5519" w:rsidRDefault="004F5519" w:rsidP="004F5519">
      <w:r>
        <w:t>necessary to reside successfully and increase independence in the home and community.</w:t>
      </w:r>
    </w:p>
    <w:p w14:paraId="459376D4" w14:textId="77777777" w:rsidR="004F5519" w:rsidRDefault="004F5519" w:rsidP="004F5519">
      <w:r>
        <w:t>c. Deliver services and supports in community-based settings, which enable an individual to</w:t>
      </w:r>
    </w:p>
    <w:p w14:paraId="45427669" w14:textId="77777777" w:rsidR="004F5519" w:rsidRDefault="004F5519" w:rsidP="004F5519">
      <w:r>
        <w:t>attain the</w:t>
      </w:r>
    </w:p>
    <w:p w14:paraId="21C57A5B" w14:textId="77777777" w:rsidR="004F5519" w:rsidRDefault="004F5519" w:rsidP="004F5519">
      <w:r>
        <w:t>maximum functioning level or to be supported in such a manner that allows an individual to gain</w:t>
      </w:r>
    </w:p>
    <w:p w14:paraId="2FF3B13A" w14:textId="77777777" w:rsidR="004F5519" w:rsidRDefault="004F5519" w:rsidP="004F5519">
      <w:r>
        <w:t>an increased level of self-sufficiency. For PASRR clients only, some services may be provided in</w:t>
      </w:r>
    </w:p>
    <w:p w14:paraId="32E2D271" w14:textId="77777777" w:rsidR="004F5519" w:rsidRDefault="004F5519" w:rsidP="004F5519">
      <w:r>
        <w:t>a skilled nursing facility.</w:t>
      </w:r>
    </w:p>
    <w:p w14:paraId="42B000C2" w14:textId="77777777" w:rsidR="004F5519" w:rsidRDefault="004F5519" w:rsidP="004F5519">
      <w:r>
        <w:lastRenderedPageBreak/>
        <w:t>d. Update the Specialized Habilitation Plan goals with input from the client annually or more</w:t>
      </w:r>
    </w:p>
    <w:p w14:paraId="7519E5CB" w14:textId="77777777" w:rsidR="004F5519" w:rsidRDefault="004F5519" w:rsidP="004F5519">
      <w:r>
        <w:t>often if needed or when requested by the client or DDA.</w:t>
      </w:r>
    </w:p>
    <w:p w14:paraId="7D919C58" w14:textId="77777777" w:rsidR="004F5519" w:rsidRDefault="004F5519" w:rsidP="004F5519">
      <w:r>
        <w:t>e. Initiate a referral to a physician, mental health professional or other appropriate resource if a</w:t>
      </w:r>
    </w:p>
    <w:p w14:paraId="5627E90F" w14:textId="77777777" w:rsidR="004F5519" w:rsidRDefault="004F5519" w:rsidP="004F5519">
      <w:r>
        <w:t>client presents with a potential underlying medical, mental health, or educational support needs.</w:t>
      </w:r>
    </w:p>
    <w:p w14:paraId="5424BF7C" w14:textId="77777777" w:rsidR="004F5519" w:rsidRDefault="004F5519" w:rsidP="004F5519"/>
    <w:p w14:paraId="20D2EC7D" w14:textId="77777777" w:rsidR="004F5519" w:rsidRDefault="004F5519" w:rsidP="004F5519">
      <w:r>
        <w:t>5. Initial Specialized Habilitation Plan. Contractor will develop and implement a written</w:t>
      </w:r>
    </w:p>
    <w:p w14:paraId="56C7353A" w14:textId="77777777" w:rsidR="004F5519" w:rsidRDefault="004F5519" w:rsidP="004F5519">
      <w:r>
        <w:t>Specialized Habilitation Plan for each client that includes, at a minimum, the following:</w:t>
      </w:r>
    </w:p>
    <w:p w14:paraId="3351C64A" w14:textId="77777777" w:rsidR="004F5519" w:rsidRDefault="004F5519" w:rsidP="004F5519">
      <w:r>
        <w:t>a. Specific measurable, observable, time-limited goals and objectives (no more than three at a</w:t>
      </w:r>
    </w:p>
    <w:p w14:paraId="6330E504" w14:textId="77777777" w:rsidR="004F5519" w:rsidRDefault="004F5519" w:rsidP="004F5519">
      <w:r>
        <w:t>time</w:t>
      </w:r>
      <w:proofErr w:type="gramStart"/>
      <w:r>
        <w:t>);</w:t>
      </w:r>
      <w:proofErr w:type="gramEnd"/>
    </w:p>
    <w:p w14:paraId="65CEA603" w14:textId="77777777" w:rsidR="004F5519" w:rsidRDefault="004F5519" w:rsidP="004F5519">
      <w:r>
        <w:t>b. Specialized Habilitation service and subcategory being targeted, including the proposed</w:t>
      </w:r>
    </w:p>
    <w:p w14:paraId="43C3BFF2" w14:textId="77777777" w:rsidR="004F5519" w:rsidRDefault="004F5519" w:rsidP="004F5519">
      <w:r>
        <w:t xml:space="preserve">frequency and duration of service and methods to be </w:t>
      </w:r>
      <w:proofErr w:type="gramStart"/>
      <w:r>
        <w:t>used;</w:t>
      </w:r>
      <w:proofErr w:type="gramEnd"/>
    </w:p>
    <w:p w14:paraId="47A76E3F" w14:textId="77777777" w:rsidR="004F5519" w:rsidRDefault="004F5519" w:rsidP="004F5519">
      <w:r>
        <w:t xml:space="preserve">c. Treatment strategies to achieve the </w:t>
      </w:r>
      <w:proofErr w:type="gramStart"/>
      <w:r>
        <w:t>goal;</w:t>
      </w:r>
      <w:proofErr w:type="gramEnd"/>
    </w:p>
    <w:p w14:paraId="7D3D3DBA" w14:textId="77777777" w:rsidR="004F5519" w:rsidRDefault="004F5519" w:rsidP="004F5519">
      <w:r>
        <w:t xml:space="preserve">d. A description of how Client progress toward goals will be assessed or </w:t>
      </w:r>
      <w:proofErr w:type="gramStart"/>
      <w:r>
        <w:t>measured;</w:t>
      </w:r>
      <w:proofErr w:type="gramEnd"/>
    </w:p>
    <w:p w14:paraId="3175F66B" w14:textId="77777777" w:rsidR="004F5519" w:rsidRDefault="004F5519" w:rsidP="004F5519">
      <w:r>
        <w:t>e. Goal completion criteria stated in objective, measurable terms; and</w:t>
      </w:r>
    </w:p>
    <w:p w14:paraId="157B2570" w14:textId="77777777" w:rsidR="004F5519" w:rsidRDefault="004F5519" w:rsidP="004F5519">
      <w:r>
        <w:t>f. Client signature indicating participation in plan development.</w:t>
      </w:r>
    </w:p>
    <w:p w14:paraId="305806DD" w14:textId="77777777" w:rsidR="004F5519" w:rsidRDefault="004F5519" w:rsidP="004F5519">
      <w:r>
        <w:t>Contractor shall submit the initial Specialized Habilitation Plan to the DDA Case Resource</w:t>
      </w:r>
    </w:p>
    <w:p w14:paraId="3C0C2992" w14:textId="77777777" w:rsidR="004F5519" w:rsidRDefault="004F5519" w:rsidP="004F5519">
      <w:r>
        <w:t>Manager (CRM) within thirty (30) days of service being authorized by DDA.</w:t>
      </w:r>
    </w:p>
    <w:p w14:paraId="39A3A559" w14:textId="77777777" w:rsidR="004F5519" w:rsidRDefault="004F5519" w:rsidP="004F5519">
      <w:r>
        <w:t>6. Quarterly Reports. Specialized Habilitation Plan quarterly reports shall be submitted every</w:t>
      </w:r>
    </w:p>
    <w:p w14:paraId="560B22F8" w14:textId="77777777" w:rsidR="004F5519" w:rsidRDefault="004F5519" w:rsidP="004F5519">
      <w:r>
        <w:t>ninety (90)</w:t>
      </w:r>
    </w:p>
    <w:p w14:paraId="0449638E" w14:textId="77777777" w:rsidR="004F5519" w:rsidRDefault="004F5519" w:rsidP="004F5519">
      <w:r>
        <w:t>days and must include the following:</w:t>
      </w:r>
    </w:p>
    <w:p w14:paraId="0E7D01CD" w14:textId="77777777" w:rsidR="004F5519" w:rsidRDefault="004F5519" w:rsidP="004F5519">
      <w:r>
        <w:t>a. Specialized Habilitation Plan SMART Goals and Objectives:</w:t>
      </w:r>
    </w:p>
    <w:p w14:paraId="6CBAC653" w14:textId="77777777" w:rsidR="004F5519" w:rsidRDefault="004F5519" w:rsidP="004F5519">
      <w:r>
        <w:t>(1) Specific - what to achieve, how to achieve, why to set the goal.</w:t>
      </w:r>
    </w:p>
    <w:p w14:paraId="5457487A" w14:textId="77777777" w:rsidR="004F5519" w:rsidRDefault="004F5519" w:rsidP="004F5519">
      <w:r>
        <w:t>(2) Measurable - focus on the amount, frequency or timeline.</w:t>
      </w:r>
    </w:p>
    <w:p w14:paraId="33844092" w14:textId="77777777" w:rsidR="004F5519" w:rsidRDefault="004F5519" w:rsidP="004F5519">
      <w:r>
        <w:t>(3) Attainable - within reach and not too difficult to achieve.</w:t>
      </w:r>
    </w:p>
    <w:p w14:paraId="73ADE91E" w14:textId="77777777" w:rsidR="004F5519" w:rsidRDefault="004F5519" w:rsidP="004F5519">
      <w:r>
        <w:t>(4) Relevant based on input from the client and related to needs identified in the PCSP.</w:t>
      </w:r>
    </w:p>
    <w:p w14:paraId="71D51A0F" w14:textId="77777777" w:rsidR="004F5519" w:rsidRDefault="004F5519" w:rsidP="004F5519">
      <w:r>
        <w:t>(5) Timely - be realistic to help measure progress and keep focused on the development of the</w:t>
      </w:r>
    </w:p>
    <w:p w14:paraId="17559C86" w14:textId="77777777" w:rsidR="004F5519" w:rsidRDefault="004F5519" w:rsidP="004F5519">
      <w:r>
        <w:t>individual.</w:t>
      </w:r>
    </w:p>
    <w:p w14:paraId="4A6289E2" w14:textId="77777777" w:rsidR="004F5519" w:rsidRDefault="004F5519" w:rsidP="004F5519">
      <w:r>
        <w:t xml:space="preserve">b. Current treatment </w:t>
      </w:r>
      <w:proofErr w:type="gramStart"/>
      <w:r>
        <w:t>strategies;</w:t>
      </w:r>
      <w:proofErr w:type="gramEnd"/>
    </w:p>
    <w:p w14:paraId="41508EB3" w14:textId="77777777" w:rsidR="004F5519" w:rsidRDefault="004F5519" w:rsidP="004F5519">
      <w:r>
        <w:t xml:space="preserve">c. Summary of the </w:t>
      </w:r>
      <w:proofErr w:type="gramStart"/>
      <w:r>
        <w:t>clients</w:t>
      </w:r>
      <w:proofErr w:type="gramEnd"/>
      <w:r>
        <w:t xml:space="preserve"> progress towards achieving their habilitative goals and objectives in</w:t>
      </w:r>
    </w:p>
    <w:p w14:paraId="4A7F3C92" w14:textId="77777777" w:rsidR="004F5519" w:rsidRDefault="004F5519" w:rsidP="004F5519">
      <w:r>
        <w:t xml:space="preserve">measurable </w:t>
      </w:r>
      <w:proofErr w:type="gramStart"/>
      <w:r>
        <w:t>terms;</w:t>
      </w:r>
      <w:proofErr w:type="gramEnd"/>
    </w:p>
    <w:p w14:paraId="0E439B30" w14:textId="77777777" w:rsidR="004F5519" w:rsidRDefault="004F5519" w:rsidP="004F5519">
      <w:r>
        <w:t xml:space="preserve">d. Specific service dates and times during the previous 90 </w:t>
      </w:r>
      <w:proofErr w:type="gramStart"/>
      <w:r>
        <w:t>days;</w:t>
      </w:r>
      <w:proofErr w:type="gramEnd"/>
    </w:p>
    <w:p w14:paraId="52A5345D" w14:textId="77777777" w:rsidR="004F5519" w:rsidRDefault="004F5519" w:rsidP="004F5519">
      <w:r>
        <w:t>e. The number of fifteen (15) minute units of service provided by specific Specialized</w:t>
      </w:r>
    </w:p>
    <w:p w14:paraId="26D6A8E8" w14:textId="77777777" w:rsidR="004F5519" w:rsidRDefault="004F5519" w:rsidP="004F5519">
      <w:r>
        <w:t xml:space="preserve">Habilitation service for each month of the reporting </w:t>
      </w:r>
      <w:proofErr w:type="gramStart"/>
      <w:r>
        <w:t>period;</w:t>
      </w:r>
      <w:proofErr w:type="gramEnd"/>
    </w:p>
    <w:p w14:paraId="141A8CF3" w14:textId="77777777" w:rsidR="004F5519" w:rsidRDefault="004F5519" w:rsidP="004F5519">
      <w:r>
        <w:t>f. Documentation of all mandatory referrals to the client and or legal representative or other</w:t>
      </w:r>
    </w:p>
    <w:p w14:paraId="599DF063" w14:textId="77777777" w:rsidR="004F5519" w:rsidRDefault="004F5519" w:rsidP="004F5519">
      <w:r>
        <w:t>appropriate person if the client presents with potential underlying medical, mental health, or</w:t>
      </w:r>
    </w:p>
    <w:p w14:paraId="1B1BE2F4" w14:textId="77777777" w:rsidR="004F5519" w:rsidRDefault="004F5519" w:rsidP="004F5519">
      <w:r>
        <w:t>educational support needs; and</w:t>
      </w:r>
    </w:p>
    <w:p w14:paraId="17DE6E14" w14:textId="77777777" w:rsidR="004F5519" w:rsidRDefault="004F5519" w:rsidP="004F5519">
      <w:r>
        <w:t>g. Provide quarterly reports regarding progress toward Specialized Habilitation Plan goals to the</w:t>
      </w:r>
    </w:p>
    <w:p w14:paraId="4B31BB06" w14:textId="77777777" w:rsidR="004F5519" w:rsidRDefault="004F5519" w:rsidP="004F5519">
      <w:r>
        <w:t>DDA CRM every ninety (90) days from the date of the initial Specialized Habilitation Plan, or</w:t>
      </w:r>
    </w:p>
    <w:p w14:paraId="4DE0B324" w14:textId="77777777" w:rsidR="004F5519" w:rsidRDefault="004F5519" w:rsidP="004F5519">
      <w:r>
        <w:t>more frequently if requested by DDA.</w:t>
      </w:r>
    </w:p>
    <w:p w14:paraId="40453D60" w14:textId="77777777" w:rsidR="004F5519" w:rsidRDefault="004F5519" w:rsidP="004F5519"/>
    <w:p w14:paraId="5513C198" w14:textId="77777777" w:rsidR="004F5519" w:rsidRDefault="004F5519" w:rsidP="004F5519">
      <w:pPr>
        <w:jc w:val="center"/>
        <w:rPr>
          <w:b/>
          <w:bCs/>
        </w:rPr>
      </w:pPr>
    </w:p>
    <w:p w14:paraId="245B9ACD" w14:textId="77777777" w:rsidR="004F5519" w:rsidRDefault="004F5519" w:rsidP="004F5519">
      <w:pPr>
        <w:jc w:val="center"/>
        <w:rPr>
          <w:b/>
          <w:bCs/>
        </w:rPr>
      </w:pPr>
    </w:p>
    <w:p w14:paraId="0123262C" w14:textId="77777777" w:rsidR="004F5519" w:rsidRDefault="004F5519" w:rsidP="004F5519">
      <w:pPr>
        <w:jc w:val="center"/>
        <w:rPr>
          <w:b/>
          <w:bCs/>
        </w:rPr>
      </w:pPr>
    </w:p>
    <w:p w14:paraId="3B5068C9" w14:textId="694E6FC7" w:rsidR="004F5519" w:rsidRPr="004F5519" w:rsidRDefault="004F5519" w:rsidP="004F5519">
      <w:pPr>
        <w:jc w:val="center"/>
        <w:rPr>
          <w:b/>
          <w:bCs/>
        </w:rPr>
      </w:pPr>
      <w:r w:rsidRPr="004F5519">
        <w:rPr>
          <w:b/>
          <w:bCs/>
        </w:rPr>
        <w:lastRenderedPageBreak/>
        <w:t>Complete Background Check</w:t>
      </w:r>
    </w:p>
    <w:p w14:paraId="16D0C9DA" w14:textId="77777777" w:rsidR="004F5519" w:rsidRDefault="004F5519" w:rsidP="004F5519"/>
    <w:p w14:paraId="62DC7A13" w14:textId="77777777" w:rsidR="004F5519" w:rsidRDefault="004F5519" w:rsidP="004F5519">
      <w:r>
        <w:t>Employees have to agrees to undergo and successfully complete a DSHS criminal history</w:t>
      </w:r>
    </w:p>
    <w:p w14:paraId="3F44087D" w14:textId="77777777" w:rsidR="004F5519" w:rsidRDefault="004F5519" w:rsidP="004F5519">
      <w:r>
        <w:t>background check conducted by DSHS every three years or more often as required by program</w:t>
      </w:r>
    </w:p>
    <w:p w14:paraId="3006783B" w14:textId="77777777" w:rsidR="004F5519" w:rsidRDefault="004F5519" w:rsidP="004F5519">
      <w:r>
        <w:t>rule or as otherwise stated in the contract, and as required under RCW</w:t>
      </w:r>
    </w:p>
    <w:p w14:paraId="033F3A97" w14:textId="77777777" w:rsidR="004F5519" w:rsidRDefault="004F5519" w:rsidP="004F5519">
      <w:r>
        <w:t>43.20A.710, RCW 43.43.830 through 43.43.842. If the Contractor has owners, administrators,</w:t>
      </w:r>
    </w:p>
    <w:p w14:paraId="2BB76D73" w14:textId="77777777" w:rsidR="004F5519" w:rsidRDefault="004F5519" w:rsidP="004F5519">
      <w:r>
        <w:t>subcontractors, employees or volunteers who may have unsupervised access to Clients in the</w:t>
      </w:r>
    </w:p>
    <w:p w14:paraId="36EEB045" w14:textId="77777777" w:rsidR="004F5519" w:rsidRDefault="004F5519" w:rsidP="004F5519">
      <w:r>
        <w:t>course of performing the work under this Contract, the Contractor shall require those owners,</w:t>
      </w:r>
    </w:p>
    <w:p w14:paraId="7DED093A" w14:textId="77777777" w:rsidR="004F5519" w:rsidRDefault="004F5519" w:rsidP="004F5519">
      <w:r>
        <w:t>administrators, subcontractors, employees or volunteers to successfully complete a criminal</w:t>
      </w:r>
    </w:p>
    <w:p w14:paraId="0987DED3" w14:textId="77777777" w:rsidR="004F5519" w:rsidRDefault="004F5519" w:rsidP="004F5519">
      <w:r>
        <w:t>history background check prior to any unsupervised access and at least every three years</w:t>
      </w:r>
    </w:p>
    <w:p w14:paraId="3C7BF5BB" w14:textId="77777777" w:rsidR="004F5519" w:rsidRDefault="004F5519" w:rsidP="004F5519">
      <w:r>
        <w:t>thereafter or more often if required by program rule or as otherwise stated in the contract. The</w:t>
      </w:r>
    </w:p>
    <w:p w14:paraId="7A8EDFCC" w14:textId="77777777" w:rsidR="004F5519" w:rsidRDefault="004F5519" w:rsidP="004F5519">
      <w:r>
        <w:t>Contractor must maintain documentation of successful completion of required background</w:t>
      </w:r>
    </w:p>
    <w:p w14:paraId="58793FA6" w14:textId="3C7C29A5" w:rsidR="00D63D50" w:rsidRDefault="004F5519" w:rsidP="004F5519">
      <w:r>
        <w:t>checks.</w:t>
      </w:r>
    </w:p>
    <w:p w14:paraId="0256799C" w14:textId="4A840C5F" w:rsidR="004F5519" w:rsidRDefault="004F5519" w:rsidP="004F5519"/>
    <w:p w14:paraId="6CDCCF63" w14:textId="60FADF57" w:rsidR="004F5519" w:rsidRPr="004F5519" w:rsidRDefault="004F5519" w:rsidP="004F5519">
      <w:pPr>
        <w:jc w:val="center"/>
        <w:rPr>
          <w:b/>
          <w:bCs/>
        </w:rPr>
      </w:pPr>
      <w:r w:rsidRPr="004F5519">
        <w:rPr>
          <w:b/>
          <w:bCs/>
        </w:rPr>
        <w:t>Mandated Reporter Training</w:t>
      </w:r>
    </w:p>
    <w:p w14:paraId="02D28311" w14:textId="77777777" w:rsidR="004F5519" w:rsidRDefault="004F5519" w:rsidP="004F5519"/>
    <w:p w14:paraId="21863976" w14:textId="6E0CF9A8" w:rsidR="004F5519" w:rsidRDefault="004F5519" w:rsidP="004F5519">
      <w:r>
        <w:t>-The Contractor shall ensure that all current employees and</w:t>
      </w:r>
    </w:p>
    <w:p w14:paraId="3557371D" w14:textId="77777777" w:rsidR="004F5519" w:rsidRDefault="004F5519" w:rsidP="004F5519">
      <w:r>
        <w:t>volunteers, who are mandated reporters or who have access to children, read and/or view the</w:t>
      </w:r>
    </w:p>
    <w:p w14:paraId="6DEA25CE" w14:textId="77777777" w:rsidR="004F5519" w:rsidRDefault="004F5519" w:rsidP="004F5519">
      <w:r>
        <w:t>materials in DSHS Mandated Reporter Toolkit within thirty (30) days of the effective date of a</w:t>
      </w:r>
    </w:p>
    <w:p w14:paraId="4AB93A9C" w14:textId="77777777" w:rsidR="004F5519" w:rsidRDefault="004F5519" w:rsidP="004F5519">
      <w:r>
        <w:t>first time DSHS Contract and annually thereafter; that all newly hired employees and volunteers</w:t>
      </w:r>
    </w:p>
    <w:p w14:paraId="3F0A465E" w14:textId="77777777" w:rsidR="004F5519" w:rsidRDefault="004F5519" w:rsidP="004F5519">
      <w:r>
        <w:t xml:space="preserve">who are mandated reporters or who have access to children read and/or view the materials </w:t>
      </w:r>
      <w:proofErr w:type="gramStart"/>
      <w:r>
        <w:t>in</w:t>
      </w:r>
      <w:proofErr w:type="gramEnd"/>
    </w:p>
    <w:p w14:paraId="083A59DF" w14:textId="77777777" w:rsidR="004F5519" w:rsidRDefault="004F5519" w:rsidP="004F5519">
      <w:r>
        <w:t>the Mandated Reporter Toolkit within two (2) weeks of initial employment. After reading and</w:t>
      </w:r>
    </w:p>
    <w:p w14:paraId="41966BB2" w14:textId="77777777" w:rsidR="004F5519" w:rsidRDefault="004F5519" w:rsidP="004F5519">
      <w:r>
        <w:t>reviewing the materials, each employee and volunteer shall sign and date a statement</w:t>
      </w:r>
    </w:p>
    <w:p w14:paraId="42AE6188" w14:textId="77777777" w:rsidR="004F5519" w:rsidRDefault="004F5519" w:rsidP="004F5519">
      <w:r>
        <w:t>acknowledging their duty to report child maltreatment and affirming that he or she</w:t>
      </w:r>
    </w:p>
    <w:p w14:paraId="36E07E64" w14:textId="77777777" w:rsidR="004F5519" w:rsidRDefault="004F5519" w:rsidP="004F5519">
      <w:r>
        <w:t>understands when and how to report suspected child abuse or neglect. The Contractor shall</w:t>
      </w:r>
    </w:p>
    <w:p w14:paraId="5D5D8FF4" w14:textId="77777777" w:rsidR="004F5519" w:rsidRDefault="004F5519" w:rsidP="004F5519">
      <w:r>
        <w:t>retain the signed statement in each individual’s personnel file.</w:t>
      </w:r>
    </w:p>
    <w:p w14:paraId="46DB62EB" w14:textId="6968645F" w:rsidR="004F5519" w:rsidRDefault="004F5519" w:rsidP="004F5519">
      <w:r>
        <w:t>Familiarity with Mandated Reporting is required.</w:t>
      </w:r>
    </w:p>
    <w:sectPr w:rsidR="004F5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19"/>
    <w:rsid w:val="00432E90"/>
    <w:rsid w:val="004F5519"/>
    <w:rsid w:val="00CE7A65"/>
    <w:rsid w:val="00D6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517B"/>
  <w15:chartTrackingRefBased/>
  <w15:docId w15:val="{B4097C40-FE59-034A-B8B3-0B02307F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6045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Gilmore, Arthur</dc:creator>
  <cp:keywords/>
  <dc:description/>
  <cp:lastModifiedBy>Kimberley Shelton</cp:lastModifiedBy>
  <cp:revision>2</cp:revision>
  <dcterms:created xsi:type="dcterms:W3CDTF">2021-03-31T01:10:00Z</dcterms:created>
  <dcterms:modified xsi:type="dcterms:W3CDTF">2021-03-31T01:10:00Z</dcterms:modified>
</cp:coreProperties>
</file>